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2A1" w:rsidRPr="00D76EE6" w:rsidRDefault="004B4728">
      <w:pPr>
        <w:rPr>
          <w:rFonts w:ascii="標楷體" w:eastAsia="標楷體" w:hAnsi="標楷體"/>
          <w:b/>
          <w:sz w:val="28"/>
          <w:szCs w:val="28"/>
        </w:rPr>
      </w:pPr>
      <w:r w:rsidRPr="00D76EE6">
        <w:rPr>
          <w:rFonts w:ascii="標楷體" w:eastAsia="標楷體" w:hAnsi="標楷體" w:hint="eastAsia"/>
          <w:b/>
          <w:sz w:val="28"/>
          <w:szCs w:val="28"/>
        </w:rPr>
        <w:t>永續農業創新發展中心產學合作暨研發成果推廣補助申請表</w:t>
      </w:r>
    </w:p>
    <w:p w:rsidR="004B4728" w:rsidRPr="004B4728" w:rsidRDefault="001F7C9A" w:rsidP="004B4728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</w:t>
      </w:r>
      <w:r w:rsidR="007E4CBB">
        <w:rPr>
          <w:rFonts w:ascii="標楷體" w:eastAsia="標楷體" w:hAnsi="標楷體"/>
        </w:rPr>
        <w:t>1</w:t>
      </w:r>
      <w:r w:rsidR="00A72E78">
        <w:rPr>
          <w:rFonts w:ascii="標楷體" w:eastAsia="標楷體" w:hAnsi="標楷體"/>
        </w:rPr>
        <w:t>1</w:t>
      </w:r>
      <w:r w:rsidR="00C1199E">
        <w:rPr>
          <w:rFonts w:ascii="標楷體" w:eastAsia="標楷體" w:hAnsi="標楷體"/>
        </w:rPr>
        <w:t>1</w:t>
      </w:r>
      <w:bookmarkStart w:id="0" w:name="_GoBack"/>
      <w:bookmarkEnd w:id="0"/>
      <w:r w:rsidR="004B4728">
        <w:rPr>
          <w:rFonts w:ascii="標楷體" w:eastAsia="標楷體" w:hAnsi="標楷體" w:hint="eastAsia"/>
        </w:rPr>
        <w:t>年</w:t>
      </w:r>
      <w:r w:rsidR="004B4728">
        <w:rPr>
          <w:rFonts w:ascii="標楷體" w:eastAsia="標楷體" w:hAnsi="標楷體" w:hint="eastAsia"/>
        </w:rPr>
        <w:tab/>
      </w:r>
      <w:r w:rsidR="004B4728">
        <w:rPr>
          <w:rFonts w:ascii="標楷體" w:eastAsia="標楷體" w:hAnsi="標楷體" w:hint="eastAsia"/>
        </w:rPr>
        <w:tab/>
        <w:t>月</w:t>
      </w:r>
      <w:r w:rsidR="004B4728">
        <w:rPr>
          <w:rFonts w:ascii="標楷體" w:eastAsia="標楷體" w:hAnsi="標楷體" w:hint="eastAsia"/>
        </w:rPr>
        <w:tab/>
      </w:r>
      <w:r w:rsidR="004B4728">
        <w:rPr>
          <w:rFonts w:ascii="標楷體" w:eastAsia="標楷體" w:hAnsi="標楷體" w:hint="eastAsia"/>
        </w:rPr>
        <w:tab/>
        <w:t>日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518"/>
        <w:gridCol w:w="5245"/>
        <w:gridCol w:w="1559"/>
        <w:gridCol w:w="6237"/>
      </w:tblGrid>
      <w:tr w:rsidR="004B4728" w:rsidTr="003B5EB7">
        <w:tc>
          <w:tcPr>
            <w:tcW w:w="2518" w:type="dxa"/>
            <w:shd w:val="clear" w:color="auto" w:fill="FDE9D9" w:themeFill="accent6" w:themeFillTint="33"/>
          </w:tcPr>
          <w:p w:rsidR="004B4728" w:rsidRDefault="004B4728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研究領域</w:t>
            </w:r>
          </w:p>
        </w:tc>
        <w:tc>
          <w:tcPr>
            <w:tcW w:w="13041" w:type="dxa"/>
            <w:gridSpan w:val="3"/>
          </w:tcPr>
          <w:p w:rsidR="004B4728" w:rsidRDefault="004B4728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□循環農業 □新穎材料農業 □設施農業 □生態農業</w:t>
            </w:r>
          </w:p>
        </w:tc>
      </w:tr>
      <w:tr w:rsidR="004B4728" w:rsidTr="003B5EB7">
        <w:tc>
          <w:tcPr>
            <w:tcW w:w="2518" w:type="dxa"/>
            <w:shd w:val="clear" w:color="auto" w:fill="FDE9D9" w:themeFill="accent6" w:themeFillTint="33"/>
          </w:tcPr>
          <w:p w:rsidR="004B4728" w:rsidRDefault="004B47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13041" w:type="dxa"/>
            <w:gridSpan w:val="3"/>
          </w:tcPr>
          <w:p w:rsidR="004B4728" w:rsidRDefault="004B4728">
            <w:pPr>
              <w:rPr>
                <w:rFonts w:ascii="標楷體" w:eastAsia="標楷體" w:hAnsi="標楷體"/>
              </w:rPr>
            </w:pPr>
          </w:p>
        </w:tc>
      </w:tr>
      <w:tr w:rsidR="004B4728" w:rsidTr="003B5EB7">
        <w:tc>
          <w:tcPr>
            <w:tcW w:w="2518" w:type="dxa"/>
            <w:shd w:val="clear" w:color="auto" w:fill="FDE9D9" w:themeFill="accent6" w:themeFillTint="33"/>
          </w:tcPr>
          <w:p w:rsidR="004B4728" w:rsidRDefault="004B4728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服務系所</w:t>
            </w:r>
          </w:p>
        </w:tc>
        <w:tc>
          <w:tcPr>
            <w:tcW w:w="5245" w:type="dxa"/>
          </w:tcPr>
          <w:p w:rsidR="004B4728" w:rsidRDefault="004B4728" w:rsidP="00BC1DE2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4B4728" w:rsidRDefault="004B4728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6237" w:type="dxa"/>
          </w:tcPr>
          <w:p w:rsidR="004B4728" w:rsidRDefault="004B4728">
            <w:pPr>
              <w:rPr>
                <w:rFonts w:ascii="標楷體" w:eastAsia="標楷體" w:hAnsi="標楷體"/>
              </w:rPr>
            </w:pPr>
          </w:p>
        </w:tc>
      </w:tr>
      <w:tr w:rsidR="004B4728" w:rsidTr="003B5EB7">
        <w:tc>
          <w:tcPr>
            <w:tcW w:w="2518" w:type="dxa"/>
            <w:shd w:val="clear" w:color="auto" w:fill="FDE9D9" w:themeFill="accent6" w:themeFillTint="33"/>
          </w:tcPr>
          <w:p w:rsidR="004B4728" w:rsidRDefault="004B47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5245" w:type="dxa"/>
          </w:tcPr>
          <w:p w:rsidR="004B4728" w:rsidRDefault="004B4728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4B4728" w:rsidRDefault="004B47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237" w:type="dxa"/>
          </w:tcPr>
          <w:p w:rsidR="004B4728" w:rsidRDefault="004B4728">
            <w:pPr>
              <w:rPr>
                <w:rFonts w:ascii="標楷體" w:eastAsia="標楷體" w:hAnsi="標楷體"/>
              </w:rPr>
            </w:pPr>
          </w:p>
        </w:tc>
      </w:tr>
    </w:tbl>
    <w:p w:rsidR="004B4728" w:rsidRDefault="006A0E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另請檢附相關證明文件</w:t>
      </w:r>
    </w:p>
    <w:p w:rsidR="00B76EE5" w:rsidRPr="00D76EE6" w:rsidRDefault="00B76EE5" w:rsidP="00B76EE5">
      <w:pPr>
        <w:rPr>
          <w:rFonts w:ascii="標楷體" w:eastAsia="標楷體" w:hAnsi="標楷體"/>
          <w:b/>
          <w:sz w:val="32"/>
          <w:szCs w:val="32"/>
        </w:rPr>
      </w:pPr>
      <w:r w:rsidRPr="00D76EE6">
        <w:rPr>
          <w:rFonts w:ascii="標楷體" w:eastAsia="標楷體" w:hAnsi="標楷體" w:hint="eastAsia"/>
          <w:b/>
          <w:sz w:val="32"/>
          <w:szCs w:val="32"/>
        </w:rPr>
        <w:t>發明專利(申請)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132"/>
        <w:gridCol w:w="2124"/>
        <w:gridCol w:w="1416"/>
        <w:gridCol w:w="2121"/>
        <w:gridCol w:w="2609"/>
        <w:gridCol w:w="3608"/>
      </w:tblGrid>
      <w:tr w:rsidR="00720FE7" w:rsidRPr="00A0211C" w:rsidTr="0049717B">
        <w:trPr>
          <w:trHeight w:val="174"/>
        </w:trPr>
        <w:tc>
          <w:tcPr>
            <w:tcW w:w="792" w:type="pc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720FE7" w:rsidRPr="00A0211C" w:rsidRDefault="00720FE7" w:rsidP="00BC1D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專利名稱</w:t>
            </w:r>
          </w:p>
        </w:tc>
        <w:tc>
          <w:tcPr>
            <w:tcW w:w="366" w:type="pc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720FE7" w:rsidRPr="00A0211C" w:rsidRDefault="00720FE7" w:rsidP="00BC1D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專利國家</w:t>
            </w:r>
          </w:p>
        </w:tc>
        <w:tc>
          <w:tcPr>
            <w:tcW w:w="687" w:type="pc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720FE7" w:rsidRPr="00A0211C" w:rsidRDefault="00720FE7" w:rsidP="00BC1D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專利發明人</w:t>
            </w:r>
          </w:p>
        </w:tc>
        <w:tc>
          <w:tcPr>
            <w:tcW w:w="458" w:type="pc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720FE7" w:rsidRPr="00A0211C" w:rsidRDefault="00720FE7" w:rsidP="00BC1D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專利權人</w:t>
            </w:r>
          </w:p>
        </w:tc>
        <w:tc>
          <w:tcPr>
            <w:tcW w:w="686" w:type="pct"/>
            <w:shd w:val="clear" w:color="auto" w:fill="FDE9D9" w:themeFill="accent6" w:themeFillTint="33"/>
            <w:vAlign w:val="center"/>
          </w:tcPr>
          <w:p w:rsidR="00720FE7" w:rsidRPr="00A0211C" w:rsidRDefault="00720FE7" w:rsidP="00BC1D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專利申請日期</w:t>
            </w:r>
          </w:p>
        </w:tc>
        <w:tc>
          <w:tcPr>
            <w:tcW w:w="844" w:type="pct"/>
            <w:shd w:val="clear" w:color="auto" w:fill="FDE9D9" w:themeFill="accent6" w:themeFillTint="33"/>
            <w:vAlign w:val="center"/>
          </w:tcPr>
          <w:p w:rsidR="00720FE7" w:rsidRPr="00A0211C" w:rsidRDefault="00720FE7" w:rsidP="00720FE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專利申請號</w:t>
            </w:r>
          </w:p>
        </w:tc>
        <w:tc>
          <w:tcPr>
            <w:tcW w:w="1168" w:type="pct"/>
            <w:shd w:val="clear" w:color="auto" w:fill="FDE9D9" w:themeFill="accent6" w:themeFillTint="33"/>
            <w:vAlign w:val="center"/>
          </w:tcPr>
          <w:p w:rsidR="00720FE7" w:rsidRPr="00A0211C" w:rsidRDefault="00720FE7" w:rsidP="00720FE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對產業</w:t>
            </w:r>
            <w:r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/</w:t>
            </w: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社會的實質影響</w:t>
            </w:r>
          </w:p>
        </w:tc>
      </w:tr>
      <w:tr w:rsidR="00720FE7" w:rsidRPr="00A0211C" w:rsidTr="00A0211C">
        <w:trPr>
          <w:trHeight w:val="362"/>
        </w:trPr>
        <w:tc>
          <w:tcPr>
            <w:tcW w:w="792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B64F4F" w:rsidRPr="00A0211C" w:rsidRDefault="00B64F4F" w:rsidP="00BC1DE2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b/>
                <w:noProof/>
                <w:color w:val="000000" w:themeColor="text1"/>
                <w:w w:val="90"/>
                <w:szCs w:val="24"/>
              </w:rPr>
              <w:t>範例</w:t>
            </w:r>
            <w:r w:rsidR="0049717B" w:rsidRPr="00A0211C">
              <w:rPr>
                <w:rFonts w:ascii="Times New Roman" w:eastAsia="標楷體" w:hAnsi="Times New Roman" w:cs="Times New Roman" w:hint="eastAsia"/>
                <w:b/>
                <w:noProof/>
                <w:color w:val="000000" w:themeColor="text1"/>
                <w:w w:val="90"/>
                <w:szCs w:val="24"/>
              </w:rPr>
              <w:t>：</w:t>
            </w:r>
          </w:p>
          <w:p w:rsidR="00720FE7" w:rsidRPr="00A0211C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半导体装置和其制造方法</w:t>
            </w:r>
          </w:p>
        </w:tc>
        <w:tc>
          <w:tcPr>
            <w:tcW w:w="366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720FE7" w:rsidRPr="00A0211C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中國大陸</w:t>
            </w:r>
          </w:p>
        </w:tc>
        <w:tc>
          <w:tcPr>
            <w:tcW w:w="687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720FE7" w:rsidRPr="00A0211C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邱盈達</w:t>
            </w:r>
            <w:r w:rsidR="00B64F4F"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；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黃上坤</w:t>
            </w:r>
            <w:r w:rsidR="00B64F4F"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；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邱詠達</w:t>
            </w:r>
            <w:r w:rsidR="00B64F4F"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；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宋振銘</w:t>
            </w:r>
          </w:p>
        </w:tc>
        <w:tc>
          <w:tcPr>
            <w:tcW w:w="458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720FE7" w:rsidRPr="00A0211C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國立中興大學</w:t>
            </w:r>
            <w:r w:rsidR="00B64F4F"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；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日月光半導體</w:t>
            </w:r>
          </w:p>
        </w:tc>
        <w:tc>
          <w:tcPr>
            <w:tcW w:w="686" w:type="pct"/>
            <w:shd w:val="clear" w:color="auto" w:fill="EAF1DD" w:themeFill="accent3" w:themeFillTint="33"/>
            <w:vAlign w:val="center"/>
          </w:tcPr>
          <w:p w:rsidR="00720FE7" w:rsidRPr="00BF1D49" w:rsidRDefault="00720FE7" w:rsidP="00BC1DE2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kern w:val="0"/>
                <w:szCs w:val="24"/>
              </w:rPr>
            </w:pPr>
            <w:r w:rsidRPr="00BF1D49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kern w:val="0"/>
                <w:szCs w:val="24"/>
              </w:rPr>
              <w:t>2018/2/26</w:t>
            </w:r>
          </w:p>
        </w:tc>
        <w:tc>
          <w:tcPr>
            <w:tcW w:w="844" w:type="pct"/>
            <w:shd w:val="clear" w:color="auto" w:fill="EAF1DD" w:themeFill="accent3" w:themeFillTint="33"/>
            <w:vAlign w:val="center"/>
          </w:tcPr>
          <w:p w:rsidR="00720FE7" w:rsidRPr="00BF1D49" w:rsidRDefault="00720FE7" w:rsidP="00BC1DE2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kern w:val="0"/>
                <w:szCs w:val="24"/>
              </w:rPr>
              <w:t>2.0181015964e+11</w:t>
            </w:r>
          </w:p>
        </w:tc>
        <w:tc>
          <w:tcPr>
            <w:tcW w:w="1168" w:type="pct"/>
            <w:shd w:val="clear" w:color="auto" w:fill="EAF1DD" w:themeFill="accent3" w:themeFillTint="33"/>
            <w:vAlign w:val="center"/>
          </w:tcPr>
          <w:p w:rsidR="00720FE7" w:rsidRPr="00A0211C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本發明為一促進半導體元件接合之方法，具微型化、省工序以及提升元件可靠度的優點，可收產業技術升級之效</w:t>
            </w:r>
            <w:r w:rsidR="00A0211C" w:rsidRPr="00A021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  <w:r w:rsidR="0049717B" w:rsidRPr="00A0211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720FE7" w:rsidRPr="00B76EE5" w:rsidTr="0049717B">
        <w:trPr>
          <w:trHeight w:val="26"/>
        </w:trPr>
        <w:tc>
          <w:tcPr>
            <w:tcW w:w="792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8" w:type="pct"/>
            <w:vAlign w:val="center"/>
          </w:tcPr>
          <w:p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20FE7" w:rsidRPr="00B76EE5" w:rsidTr="0049717B">
        <w:tc>
          <w:tcPr>
            <w:tcW w:w="792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8" w:type="pct"/>
            <w:vAlign w:val="center"/>
          </w:tcPr>
          <w:p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4B4728" w:rsidRDefault="004B4728">
      <w:pPr>
        <w:rPr>
          <w:rFonts w:ascii="標楷體" w:eastAsia="標楷體" w:hAnsi="標楷體"/>
        </w:rPr>
      </w:pPr>
    </w:p>
    <w:p w:rsidR="004B4728" w:rsidRPr="00D76EE6" w:rsidRDefault="00B76EE5" w:rsidP="004B4728">
      <w:pPr>
        <w:rPr>
          <w:rFonts w:ascii="標楷體" w:eastAsia="標楷體" w:hAnsi="標楷體"/>
          <w:b/>
          <w:sz w:val="32"/>
          <w:szCs w:val="32"/>
        </w:rPr>
      </w:pPr>
      <w:r w:rsidRPr="00D76EE6">
        <w:rPr>
          <w:rFonts w:ascii="標楷體" w:eastAsia="標楷體" w:hAnsi="標楷體" w:hint="eastAsia"/>
          <w:b/>
          <w:sz w:val="32"/>
          <w:szCs w:val="32"/>
        </w:rPr>
        <w:t>發明</w:t>
      </w:r>
      <w:r w:rsidR="004B4728" w:rsidRPr="00D76EE6">
        <w:rPr>
          <w:rFonts w:ascii="標楷體" w:eastAsia="標楷體" w:hAnsi="標楷體" w:hint="eastAsia"/>
          <w:b/>
          <w:sz w:val="32"/>
          <w:szCs w:val="32"/>
        </w:rPr>
        <w:t>專利</w:t>
      </w:r>
      <w:r w:rsidRPr="00D76EE6">
        <w:rPr>
          <w:rFonts w:ascii="標楷體" w:eastAsia="標楷體" w:hAnsi="標楷體" w:hint="eastAsia"/>
          <w:b/>
          <w:sz w:val="32"/>
          <w:szCs w:val="32"/>
        </w:rPr>
        <w:t>(獲證)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993"/>
        <w:gridCol w:w="1864"/>
        <w:gridCol w:w="1241"/>
        <w:gridCol w:w="1130"/>
        <w:gridCol w:w="992"/>
        <w:gridCol w:w="1244"/>
        <w:gridCol w:w="1244"/>
        <w:gridCol w:w="4495"/>
      </w:tblGrid>
      <w:tr w:rsidR="00A0211C" w:rsidRPr="00A0211C" w:rsidTr="00A0211C">
        <w:trPr>
          <w:trHeight w:val="174"/>
        </w:trPr>
        <w:tc>
          <w:tcPr>
            <w:tcW w:w="700" w:type="pc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3B5EB7" w:rsidRPr="00A0211C" w:rsidRDefault="003B5EB7" w:rsidP="003B5EB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專利名稱</w:t>
            </w:r>
          </w:p>
        </w:tc>
        <w:tc>
          <w:tcPr>
            <w:tcW w:w="323" w:type="pc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3B5EB7" w:rsidRPr="00A0211C" w:rsidRDefault="003B5EB7" w:rsidP="003B5EB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專利國家</w:t>
            </w:r>
          </w:p>
        </w:tc>
        <w:tc>
          <w:tcPr>
            <w:tcW w:w="607" w:type="pc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3B5EB7" w:rsidRPr="00A0211C" w:rsidRDefault="003B5EB7" w:rsidP="003B5EB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專利發明人</w:t>
            </w:r>
          </w:p>
        </w:tc>
        <w:tc>
          <w:tcPr>
            <w:tcW w:w="404" w:type="pc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3B5EB7" w:rsidRPr="00A0211C" w:rsidRDefault="003B5EB7" w:rsidP="003B5EB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專利權人</w:t>
            </w:r>
          </w:p>
        </w:tc>
        <w:tc>
          <w:tcPr>
            <w:tcW w:w="368" w:type="pct"/>
            <w:shd w:val="clear" w:color="auto" w:fill="FDE9D9" w:themeFill="accent6" w:themeFillTint="33"/>
            <w:vAlign w:val="center"/>
          </w:tcPr>
          <w:p w:rsidR="003B5EB7" w:rsidRPr="00A0211C" w:rsidRDefault="003B5EB7" w:rsidP="003B5EB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專利申請日期</w:t>
            </w:r>
          </w:p>
        </w:tc>
        <w:tc>
          <w:tcPr>
            <w:tcW w:w="323" w:type="pct"/>
            <w:shd w:val="clear" w:color="auto" w:fill="FDE9D9" w:themeFill="accent6" w:themeFillTint="33"/>
            <w:vAlign w:val="center"/>
          </w:tcPr>
          <w:p w:rsidR="003B5EB7" w:rsidRPr="00A0211C" w:rsidRDefault="003B5EB7" w:rsidP="003B5EB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專利申請號</w:t>
            </w:r>
          </w:p>
        </w:tc>
        <w:tc>
          <w:tcPr>
            <w:tcW w:w="405" w:type="pct"/>
            <w:shd w:val="clear" w:color="auto" w:fill="FDE9D9" w:themeFill="accent6" w:themeFillTint="33"/>
            <w:vAlign w:val="center"/>
          </w:tcPr>
          <w:p w:rsidR="003B5EB7" w:rsidRPr="00A0211C" w:rsidRDefault="003B5EB7" w:rsidP="003B5EB7">
            <w:pPr>
              <w:widowControl/>
              <w:suppressAutoHyphens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專利獲證號</w:t>
            </w:r>
          </w:p>
        </w:tc>
        <w:tc>
          <w:tcPr>
            <w:tcW w:w="405" w:type="pct"/>
            <w:shd w:val="clear" w:color="auto" w:fill="FDE9D9" w:themeFill="accent6" w:themeFillTint="33"/>
            <w:vAlign w:val="center"/>
          </w:tcPr>
          <w:p w:rsidR="003B5EB7" w:rsidRPr="00A0211C" w:rsidRDefault="003B5EB7" w:rsidP="003B5EB7">
            <w:pPr>
              <w:tabs>
                <w:tab w:val="left" w:pos="3240"/>
              </w:tabs>
              <w:suppressAutoHyphens/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領證日期</w:t>
            </w:r>
          </w:p>
        </w:tc>
        <w:tc>
          <w:tcPr>
            <w:tcW w:w="1464" w:type="pct"/>
            <w:shd w:val="clear" w:color="auto" w:fill="FDE9D9" w:themeFill="accent6" w:themeFillTint="33"/>
            <w:vAlign w:val="center"/>
          </w:tcPr>
          <w:p w:rsidR="003B5EB7" w:rsidRPr="00A0211C" w:rsidRDefault="003B5EB7" w:rsidP="003B5EB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對產業</w:t>
            </w:r>
            <w:r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/</w:t>
            </w: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社會的實質影響</w:t>
            </w:r>
          </w:p>
        </w:tc>
      </w:tr>
      <w:tr w:rsidR="00A0211C" w:rsidRPr="00A0211C" w:rsidTr="00A0211C">
        <w:trPr>
          <w:trHeight w:val="363"/>
        </w:trPr>
        <w:tc>
          <w:tcPr>
            <w:tcW w:w="700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3B5EB7" w:rsidRPr="00A0211C" w:rsidRDefault="003B5EB7" w:rsidP="003B5EB7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b/>
                <w:noProof/>
                <w:color w:val="000000" w:themeColor="text1"/>
                <w:w w:val="90"/>
                <w:szCs w:val="24"/>
              </w:rPr>
              <w:t>範例：</w:t>
            </w:r>
          </w:p>
          <w:p w:rsidR="003B5EB7" w:rsidRPr="00A0211C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檢測樣品中目標物之方法</w:t>
            </w:r>
          </w:p>
        </w:tc>
        <w:tc>
          <w:tcPr>
            <w:tcW w:w="323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3B5EB7" w:rsidRPr="00A0211C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台灣</w:t>
            </w:r>
          </w:p>
        </w:tc>
        <w:tc>
          <w:tcPr>
            <w:tcW w:w="607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3B5EB7" w:rsidRPr="00A0211C" w:rsidRDefault="003B5EB7" w:rsidP="003B5EB7">
            <w:pPr>
              <w:tabs>
                <w:tab w:val="left" w:pos="3240"/>
              </w:tabs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吳靖宙；林明杰</w:t>
            </w:r>
          </w:p>
        </w:tc>
        <w:tc>
          <w:tcPr>
            <w:tcW w:w="404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3B5EB7" w:rsidRPr="00A0211C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國立中興大學</w:t>
            </w:r>
          </w:p>
        </w:tc>
        <w:tc>
          <w:tcPr>
            <w:tcW w:w="368" w:type="pct"/>
            <w:shd w:val="clear" w:color="auto" w:fill="EAF1DD" w:themeFill="accent3" w:themeFillTint="33"/>
            <w:vAlign w:val="center"/>
          </w:tcPr>
          <w:p w:rsidR="003B5EB7" w:rsidRPr="00BF1D49" w:rsidRDefault="003B5EB7" w:rsidP="003B5EB7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kern w:val="0"/>
                <w:szCs w:val="24"/>
              </w:rPr>
            </w:pPr>
            <w:r w:rsidRPr="00BF1D49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kern w:val="0"/>
                <w:szCs w:val="24"/>
              </w:rPr>
              <w:t>2017/10/26</w:t>
            </w: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3B5EB7" w:rsidRPr="00BF1D49" w:rsidRDefault="003B5EB7" w:rsidP="003B5EB7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kern w:val="0"/>
                <w:szCs w:val="24"/>
              </w:rPr>
              <w:t>106136945</w:t>
            </w:r>
          </w:p>
        </w:tc>
        <w:tc>
          <w:tcPr>
            <w:tcW w:w="405" w:type="pct"/>
            <w:shd w:val="clear" w:color="auto" w:fill="EAF1DD" w:themeFill="accent3" w:themeFillTint="33"/>
            <w:vAlign w:val="center"/>
          </w:tcPr>
          <w:p w:rsidR="003B5EB7" w:rsidRPr="00A0211C" w:rsidRDefault="003B5EB7" w:rsidP="003B5EB7">
            <w:pPr>
              <w:widowControl/>
              <w:suppressAutoHyphens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kern w:val="0"/>
                <w:szCs w:val="24"/>
              </w:rPr>
              <w:t>I655288</w:t>
            </w:r>
          </w:p>
        </w:tc>
        <w:tc>
          <w:tcPr>
            <w:tcW w:w="405" w:type="pct"/>
            <w:shd w:val="clear" w:color="auto" w:fill="EAF1DD" w:themeFill="accent3" w:themeFillTint="33"/>
            <w:vAlign w:val="center"/>
          </w:tcPr>
          <w:p w:rsidR="003B5EB7" w:rsidRPr="00A0211C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2019/</w:t>
            </w:r>
            <w:r w:rsidR="00A0211C"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0</w:t>
            </w: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4/</w:t>
            </w:r>
            <w:r w:rsidR="00A0211C"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0</w:t>
            </w: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1</w:t>
            </w:r>
          </w:p>
        </w:tc>
        <w:tc>
          <w:tcPr>
            <w:tcW w:w="1464" w:type="pct"/>
            <w:shd w:val="clear" w:color="auto" w:fill="EAF1DD" w:themeFill="accent3" w:themeFillTint="33"/>
            <w:vAlign w:val="center"/>
          </w:tcPr>
          <w:p w:rsidR="003B5EB7" w:rsidRPr="00A0211C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本發明所係揭露一種檢測樣本中目標物之方法，其係透過檢測</w:t>
            </w:r>
            <w:proofErr w:type="gramStart"/>
            <w:r w:rsidRPr="00A021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A021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複合體與一</w:t>
            </w:r>
            <w:proofErr w:type="gramStart"/>
            <w:r w:rsidRPr="00A021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基質</w:t>
            </w:r>
            <w:proofErr w:type="gramEnd"/>
            <w:r w:rsidRPr="00A021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間之反應，而能得知一目標物於一樣本中之濃度，其中，該複合體係具有一第一組合物、</w:t>
            </w:r>
            <w:r w:rsidRPr="00A021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一目標物及一第二組合物，並且，該第二組合物係具有多數之酵素，用以進行催化</w:t>
            </w:r>
            <w:proofErr w:type="gramStart"/>
            <w:r w:rsidRPr="00A021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該基質</w:t>
            </w:r>
            <w:proofErr w:type="gramEnd"/>
            <w:r w:rsidRPr="00A021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之反應。</w:t>
            </w:r>
          </w:p>
        </w:tc>
      </w:tr>
      <w:tr w:rsidR="00A0211C" w:rsidRPr="00B76EE5" w:rsidTr="00A0211C">
        <w:trPr>
          <w:trHeight w:val="26"/>
        </w:trPr>
        <w:tc>
          <w:tcPr>
            <w:tcW w:w="700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</w:tcPr>
          <w:p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pct"/>
            <w:vAlign w:val="center"/>
          </w:tcPr>
          <w:p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A0211C" w:rsidRPr="00B76EE5" w:rsidTr="00A0211C">
        <w:trPr>
          <w:trHeight w:val="256"/>
        </w:trPr>
        <w:tc>
          <w:tcPr>
            <w:tcW w:w="700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</w:tcPr>
          <w:p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pct"/>
            <w:vAlign w:val="center"/>
          </w:tcPr>
          <w:p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3B5EB7" w:rsidRPr="003B5EB7" w:rsidRDefault="003B5EB7" w:rsidP="004B4728"/>
    <w:p w:rsidR="00B76EE5" w:rsidRPr="00D76EE6" w:rsidRDefault="00B76EE5" w:rsidP="004B4728">
      <w:pPr>
        <w:rPr>
          <w:rFonts w:ascii="標楷體" w:eastAsia="標楷體" w:hAnsi="標楷體"/>
          <w:b/>
          <w:sz w:val="32"/>
          <w:szCs w:val="32"/>
        </w:rPr>
      </w:pPr>
      <w:r w:rsidRPr="00D76EE6">
        <w:rPr>
          <w:rFonts w:ascii="標楷體" w:eastAsia="標楷體" w:hAnsi="標楷體" w:hint="eastAsia"/>
          <w:b/>
          <w:sz w:val="32"/>
          <w:szCs w:val="32"/>
        </w:rPr>
        <w:t>技</w:t>
      </w:r>
      <w:r w:rsidR="00A92F40" w:rsidRPr="00D76EE6">
        <w:rPr>
          <w:rFonts w:ascii="標楷體" w:eastAsia="標楷體" w:hAnsi="標楷體" w:hint="eastAsia"/>
          <w:b/>
          <w:sz w:val="32"/>
          <w:szCs w:val="32"/>
        </w:rPr>
        <w:t>術移</w:t>
      </w:r>
      <w:r w:rsidRPr="00D76EE6">
        <w:rPr>
          <w:rFonts w:ascii="標楷體" w:eastAsia="標楷體" w:hAnsi="標楷體" w:hint="eastAsia"/>
          <w:b/>
          <w:sz w:val="32"/>
          <w:szCs w:val="32"/>
        </w:rPr>
        <w:t>轉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851"/>
        <w:gridCol w:w="1416"/>
        <w:gridCol w:w="1274"/>
        <w:gridCol w:w="1274"/>
        <w:gridCol w:w="1133"/>
        <w:gridCol w:w="1136"/>
        <w:gridCol w:w="3261"/>
        <w:gridCol w:w="3261"/>
      </w:tblGrid>
      <w:tr w:rsidR="00A0211C" w:rsidRPr="00A0211C" w:rsidTr="00A0211C">
        <w:trPr>
          <w:trHeight w:val="20"/>
        </w:trPr>
        <w:tc>
          <w:tcPr>
            <w:tcW w:w="569" w:type="pct"/>
            <w:vMerge w:val="restar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A0211C" w:rsidRPr="00A0211C" w:rsidRDefault="00A0211C" w:rsidP="00BC1D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技轉</w:t>
            </w:r>
            <w:r w:rsidRPr="00A0211C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277" w:type="pct"/>
            <w:vMerge w:val="restar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A0211C" w:rsidRPr="00A0211C" w:rsidRDefault="00A0211C" w:rsidP="003B5EB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是</w:t>
            </w:r>
            <w:r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否取得專利</w:t>
            </w:r>
          </w:p>
        </w:tc>
        <w:tc>
          <w:tcPr>
            <w:tcW w:w="461" w:type="pct"/>
            <w:vMerge w:val="restart"/>
            <w:shd w:val="clear" w:color="auto" w:fill="FDE9D9" w:themeFill="accent6" w:themeFillTint="33"/>
            <w:vAlign w:val="center"/>
          </w:tcPr>
          <w:p w:rsidR="00A0211C" w:rsidRPr="00A0211C" w:rsidRDefault="00A0211C" w:rsidP="00BC1DE2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技轉對象(授權廠商)</w:t>
            </w:r>
          </w:p>
        </w:tc>
        <w:tc>
          <w:tcPr>
            <w:tcW w:w="415" w:type="pct"/>
            <w:vMerge w:val="restar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A0211C" w:rsidRPr="00A0211C" w:rsidRDefault="00A0211C" w:rsidP="00B76E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移轉國家</w:t>
            </w:r>
          </w:p>
        </w:tc>
        <w:tc>
          <w:tcPr>
            <w:tcW w:w="415" w:type="pct"/>
            <w:vMerge w:val="restart"/>
            <w:shd w:val="clear" w:color="auto" w:fill="FDE9D9" w:themeFill="accent6" w:themeFillTint="33"/>
            <w:vAlign w:val="center"/>
          </w:tcPr>
          <w:p w:rsidR="00A0211C" w:rsidRPr="00A0211C" w:rsidRDefault="00A0211C" w:rsidP="00A0211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技轉金額</w:t>
            </w:r>
          </w:p>
        </w:tc>
        <w:tc>
          <w:tcPr>
            <w:tcW w:w="739" w:type="pct"/>
            <w:gridSpan w:val="2"/>
            <w:shd w:val="clear" w:color="auto" w:fill="FDE9D9" w:themeFill="accent6" w:themeFillTint="33"/>
            <w:vAlign w:val="center"/>
          </w:tcPr>
          <w:p w:rsidR="00A0211C" w:rsidRPr="00A0211C" w:rsidRDefault="00A0211C" w:rsidP="00BC1D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技術移轉期程</w:t>
            </w:r>
          </w:p>
        </w:tc>
        <w:tc>
          <w:tcPr>
            <w:tcW w:w="1062" w:type="pct"/>
            <w:vMerge w:val="restart"/>
            <w:shd w:val="clear" w:color="auto" w:fill="FDE9D9" w:themeFill="accent6" w:themeFillTint="33"/>
            <w:vAlign w:val="center"/>
          </w:tcPr>
          <w:p w:rsidR="00A0211C" w:rsidRPr="00A0211C" w:rsidRDefault="00A0211C" w:rsidP="00BC1D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內</w:t>
            </w:r>
            <w:r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容概述</w:t>
            </w:r>
          </w:p>
        </w:tc>
        <w:tc>
          <w:tcPr>
            <w:tcW w:w="1062" w:type="pct"/>
            <w:vMerge w:val="restart"/>
            <w:shd w:val="clear" w:color="auto" w:fill="FDE9D9" w:themeFill="accent6" w:themeFillTint="33"/>
            <w:vAlign w:val="center"/>
          </w:tcPr>
          <w:p w:rsidR="00A0211C" w:rsidRPr="00A0211C" w:rsidRDefault="00A0211C" w:rsidP="00BC1D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對</w:t>
            </w:r>
            <w:r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產業</w:t>
            </w: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/</w:t>
            </w: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社</w:t>
            </w:r>
            <w:r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會的實質影響</w:t>
            </w:r>
          </w:p>
        </w:tc>
      </w:tr>
      <w:tr w:rsidR="00A0211C" w:rsidRPr="00A0211C" w:rsidTr="00A0211C">
        <w:trPr>
          <w:trHeight w:val="20"/>
        </w:trPr>
        <w:tc>
          <w:tcPr>
            <w:tcW w:w="569" w:type="pct"/>
            <w:vMerge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A0211C" w:rsidRPr="00A0211C" w:rsidRDefault="00A0211C" w:rsidP="00BC1D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7" w:type="pct"/>
            <w:vMerge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A0211C" w:rsidRPr="00A0211C" w:rsidRDefault="00A0211C" w:rsidP="003B5EB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</w:p>
        </w:tc>
        <w:tc>
          <w:tcPr>
            <w:tcW w:w="461" w:type="pct"/>
            <w:vMerge/>
            <w:shd w:val="clear" w:color="auto" w:fill="FDE9D9" w:themeFill="accent6" w:themeFillTint="33"/>
            <w:vAlign w:val="center"/>
          </w:tcPr>
          <w:p w:rsidR="00A0211C" w:rsidRPr="00A0211C" w:rsidRDefault="00A0211C" w:rsidP="00BC1DE2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415" w:type="pct"/>
            <w:vMerge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A0211C" w:rsidRPr="00A0211C" w:rsidRDefault="00A0211C" w:rsidP="00B76E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415" w:type="pct"/>
            <w:vMerge/>
            <w:shd w:val="clear" w:color="auto" w:fill="FDE9D9" w:themeFill="accent6" w:themeFillTint="33"/>
            <w:vAlign w:val="center"/>
          </w:tcPr>
          <w:p w:rsidR="00A0211C" w:rsidRPr="00A0211C" w:rsidRDefault="00A0211C" w:rsidP="00A0211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9" w:type="pct"/>
            <w:shd w:val="clear" w:color="auto" w:fill="FDE9D9" w:themeFill="accent6" w:themeFillTint="33"/>
            <w:vAlign w:val="center"/>
          </w:tcPr>
          <w:p w:rsidR="00A0211C" w:rsidRPr="00A0211C" w:rsidRDefault="00A0211C" w:rsidP="00BC1D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起</w:t>
            </w:r>
          </w:p>
        </w:tc>
        <w:tc>
          <w:tcPr>
            <w:tcW w:w="370" w:type="pct"/>
            <w:shd w:val="clear" w:color="auto" w:fill="FDE9D9" w:themeFill="accent6" w:themeFillTint="33"/>
            <w:vAlign w:val="center"/>
          </w:tcPr>
          <w:p w:rsidR="00A0211C" w:rsidRPr="00A0211C" w:rsidRDefault="00A0211C" w:rsidP="00BC1D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迄</w:t>
            </w:r>
          </w:p>
        </w:tc>
        <w:tc>
          <w:tcPr>
            <w:tcW w:w="1062" w:type="pct"/>
            <w:vMerge/>
            <w:shd w:val="clear" w:color="auto" w:fill="FDE9D9" w:themeFill="accent6" w:themeFillTint="33"/>
            <w:vAlign w:val="center"/>
          </w:tcPr>
          <w:p w:rsidR="00A0211C" w:rsidRPr="00A0211C" w:rsidRDefault="00A0211C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62" w:type="pct"/>
            <w:vMerge/>
            <w:shd w:val="clear" w:color="auto" w:fill="FDE9D9" w:themeFill="accent6" w:themeFillTint="33"/>
            <w:vAlign w:val="center"/>
          </w:tcPr>
          <w:p w:rsidR="00A0211C" w:rsidRPr="00A0211C" w:rsidRDefault="00A0211C" w:rsidP="00BC1D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</w:tr>
      <w:tr w:rsidR="00A0211C" w:rsidRPr="00A0211C" w:rsidTr="00A0211C">
        <w:trPr>
          <w:trHeight w:val="25"/>
        </w:trPr>
        <w:tc>
          <w:tcPr>
            <w:tcW w:w="569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A0211C" w:rsidRPr="00A0211C" w:rsidRDefault="00A0211C" w:rsidP="00A0211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b/>
                <w:noProof/>
                <w:color w:val="000000" w:themeColor="text1"/>
                <w:w w:val="90"/>
                <w:szCs w:val="24"/>
              </w:rPr>
              <w:t>範例：</w:t>
            </w:r>
          </w:p>
          <w:p w:rsidR="00A0211C" w:rsidRPr="00A0211C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一種蟲害生長階段</w:t>
            </w: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AI</w:t>
            </w: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辨識模型</w:t>
            </w:r>
          </w:p>
        </w:tc>
        <w:tc>
          <w:tcPr>
            <w:tcW w:w="277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A0211C" w:rsidRPr="00A0211C" w:rsidRDefault="00A0211C" w:rsidP="00A0211C">
            <w:pPr>
              <w:tabs>
                <w:tab w:val="left" w:pos="3240"/>
              </w:tabs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否</w:t>
            </w:r>
          </w:p>
        </w:tc>
        <w:tc>
          <w:tcPr>
            <w:tcW w:w="461" w:type="pct"/>
            <w:shd w:val="clear" w:color="auto" w:fill="EAF1DD" w:themeFill="accent3" w:themeFillTint="33"/>
            <w:vAlign w:val="center"/>
          </w:tcPr>
          <w:p w:rsidR="00A0211C" w:rsidRPr="00A0211C" w:rsidRDefault="00A0211C" w:rsidP="00A0211C">
            <w:pPr>
              <w:tabs>
                <w:tab w:val="left" w:pos="3240"/>
              </w:tabs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旭聯科技股份有限公司</w:t>
            </w:r>
          </w:p>
        </w:tc>
        <w:tc>
          <w:tcPr>
            <w:tcW w:w="415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A0211C" w:rsidRPr="00A0211C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</w:t>
            </w:r>
          </w:p>
        </w:tc>
        <w:tc>
          <w:tcPr>
            <w:tcW w:w="415" w:type="pct"/>
            <w:shd w:val="clear" w:color="auto" w:fill="EAF1DD" w:themeFill="accent3" w:themeFillTint="33"/>
            <w:vAlign w:val="center"/>
          </w:tcPr>
          <w:p w:rsidR="00A0211C" w:rsidRPr="00A0211C" w:rsidRDefault="00A0211C" w:rsidP="00A0211C">
            <w:pPr>
              <w:tabs>
                <w:tab w:val="left" w:pos="3240"/>
              </w:tabs>
              <w:suppressAutoHyphens/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1,000,000</w:t>
            </w:r>
          </w:p>
        </w:tc>
        <w:tc>
          <w:tcPr>
            <w:tcW w:w="369" w:type="pct"/>
            <w:shd w:val="clear" w:color="auto" w:fill="EAF1DD" w:themeFill="accent3" w:themeFillTint="33"/>
            <w:vAlign w:val="center"/>
          </w:tcPr>
          <w:p w:rsidR="00A0211C" w:rsidRPr="00A0211C" w:rsidRDefault="00A0211C" w:rsidP="00A0211C">
            <w:pPr>
              <w:tabs>
                <w:tab w:val="left" w:pos="3240"/>
              </w:tabs>
              <w:suppressAutoHyphens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2018/10/09</w:t>
            </w:r>
          </w:p>
        </w:tc>
        <w:tc>
          <w:tcPr>
            <w:tcW w:w="370" w:type="pct"/>
            <w:shd w:val="clear" w:color="auto" w:fill="EAF1DD" w:themeFill="accent3" w:themeFillTint="33"/>
            <w:vAlign w:val="center"/>
          </w:tcPr>
          <w:p w:rsidR="00A0211C" w:rsidRPr="00A0211C" w:rsidRDefault="00A0211C" w:rsidP="00A0211C">
            <w:pPr>
              <w:tabs>
                <w:tab w:val="left" w:pos="3240"/>
              </w:tabs>
              <w:suppressAutoHyphens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2020/7/31</w:t>
            </w:r>
          </w:p>
        </w:tc>
        <w:tc>
          <w:tcPr>
            <w:tcW w:w="1062" w:type="pct"/>
            <w:shd w:val="clear" w:color="auto" w:fill="EAF1DD" w:themeFill="accent3" w:themeFillTint="33"/>
            <w:vAlign w:val="center"/>
          </w:tcPr>
          <w:p w:rsidR="00A0211C" w:rsidRPr="00A0211C" w:rsidRDefault="00A0211C" w:rsidP="00A0211C">
            <w:pPr>
              <w:tabs>
                <w:tab w:val="left" w:pos="3240"/>
              </w:tabs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經由一種蟲害生長階段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AI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辨識模型，以一個或多個實施例提供的圖像化蟲害辨識與分佈範圍的方法，可以通過公眾的參與，建立起蟲害特徵資料、分類成果及蟲害分佈圖，讓使用者掌握荔枝椿象分佈情形。</w:t>
            </w:r>
          </w:p>
        </w:tc>
        <w:tc>
          <w:tcPr>
            <w:tcW w:w="1062" w:type="pct"/>
            <w:shd w:val="clear" w:color="auto" w:fill="EAF1DD" w:themeFill="accent3" w:themeFillTint="33"/>
            <w:vAlign w:val="center"/>
          </w:tcPr>
          <w:p w:rsidR="00A0211C" w:rsidRPr="00A0211C" w:rsidRDefault="00A0211C" w:rsidP="00A0211C">
            <w:pPr>
              <w:tabs>
                <w:tab w:val="left" w:pos="3240"/>
              </w:tabs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透過一種蟲害生長階段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AI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辨識模型，荔枝椿象農民可以透過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App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主動通報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/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查詢荔枝椿象發現處，透過公民群眾參與，主管機關可依據此方法，找出蟲害分佈的熱點，並且預測其擴散的方向及範圍，進行有效的預防以減少人員的損害。</w:t>
            </w:r>
          </w:p>
        </w:tc>
      </w:tr>
      <w:tr w:rsidR="00A0211C" w:rsidRPr="00B76EE5" w:rsidTr="00A0211C">
        <w:trPr>
          <w:trHeight w:val="26"/>
        </w:trPr>
        <w:tc>
          <w:tcPr>
            <w:tcW w:w="569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A0211C" w:rsidRPr="00B76EE5" w:rsidTr="00A0211C">
        <w:tc>
          <w:tcPr>
            <w:tcW w:w="569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3B5EB7" w:rsidRPr="003B5EB7" w:rsidRDefault="003B5EB7">
      <w:pPr>
        <w:widowControl/>
        <w:rPr>
          <w:b/>
          <w:sz w:val="32"/>
          <w:szCs w:val="32"/>
        </w:rPr>
      </w:pPr>
    </w:p>
    <w:sectPr w:rsidR="003B5EB7" w:rsidRPr="003B5EB7" w:rsidSect="00720FE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6B8" w:rsidRDefault="004146B8" w:rsidP="0035662B">
      <w:r>
        <w:separator/>
      </w:r>
    </w:p>
  </w:endnote>
  <w:endnote w:type="continuationSeparator" w:id="0">
    <w:p w:rsidR="004146B8" w:rsidRDefault="004146B8" w:rsidP="0035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panose1 w:val="020F0309000000000000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6B8" w:rsidRDefault="004146B8" w:rsidP="0035662B">
      <w:r>
        <w:separator/>
      </w:r>
    </w:p>
  </w:footnote>
  <w:footnote w:type="continuationSeparator" w:id="0">
    <w:p w:rsidR="004146B8" w:rsidRDefault="004146B8" w:rsidP="0035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90768"/>
    <w:multiLevelType w:val="hybridMultilevel"/>
    <w:tmpl w:val="7DF6CD1A"/>
    <w:lvl w:ilvl="0" w:tplc="143244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3342EA1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  <w:sz w:val="32"/>
        <w:szCs w:val="32"/>
      </w:rPr>
    </w:lvl>
    <w:lvl w:ilvl="2" w:tplc="FEA6D07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5C8"/>
    <w:rsid w:val="0005222C"/>
    <w:rsid w:val="00057A46"/>
    <w:rsid w:val="000721B0"/>
    <w:rsid w:val="000E4D3B"/>
    <w:rsid w:val="00110B7B"/>
    <w:rsid w:val="0015606B"/>
    <w:rsid w:val="001E6644"/>
    <w:rsid w:val="001F7C9A"/>
    <w:rsid w:val="002624A2"/>
    <w:rsid w:val="002E094C"/>
    <w:rsid w:val="00344C3A"/>
    <w:rsid w:val="0035662B"/>
    <w:rsid w:val="003831ED"/>
    <w:rsid w:val="003B5EB7"/>
    <w:rsid w:val="003F02A1"/>
    <w:rsid w:val="004146B8"/>
    <w:rsid w:val="00414BD6"/>
    <w:rsid w:val="00416426"/>
    <w:rsid w:val="0049717B"/>
    <w:rsid w:val="004B4728"/>
    <w:rsid w:val="00507548"/>
    <w:rsid w:val="00513A48"/>
    <w:rsid w:val="005272FD"/>
    <w:rsid w:val="005933A6"/>
    <w:rsid w:val="005F55FB"/>
    <w:rsid w:val="006165C8"/>
    <w:rsid w:val="006A0E8D"/>
    <w:rsid w:val="006D316F"/>
    <w:rsid w:val="007056AB"/>
    <w:rsid w:val="00720FE7"/>
    <w:rsid w:val="00784052"/>
    <w:rsid w:val="007C46D6"/>
    <w:rsid w:val="007E4CBB"/>
    <w:rsid w:val="00815257"/>
    <w:rsid w:val="008C06A2"/>
    <w:rsid w:val="009075E8"/>
    <w:rsid w:val="0092088A"/>
    <w:rsid w:val="00923BA4"/>
    <w:rsid w:val="00971426"/>
    <w:rsid w:val="00982C28"/>
    <w:rsid w:val="00A0211C"/>
    <w:rsid w:val="00A72E78"/>
    <w:rsid w:val="00A92F40"/>
    <w:rsid w:val="00AE21D1"/>
    <w:rsid w:val="00B02FAE"/>
    <w:rsid w:val="00B33EEE"/>
    <w:rsid w:val="00B46630"/>
    <w:rsid w:val="00B64F4F"/>
    <w:rsid w:val="00B76EE5"/>
    <w:rsid w:val="00BC1DE2"/>
    <w:rsid w:val="00BC2EAC"/>
    <w:rsid w:val="00BC7899"/>
    <w:rsid w:val="00BF1D49"/>
    <w:rsid w:val="00BF2137"/>
    <w:rsid w:val="00C1199E"/>
    <w:rsid w:val="00C37DBD"/>
    <w:rsid w:val="00CC11D9"/>
    <w:rsid w:val="00D76EE6"/>
    <w:rsid w:val="00D916B8"/>
    <w:rsid w:val="00DD1D10"/>
    <w:rsid w:val="00E91D3D"/>
    <w:rsid w:val="00F26EE1"/>
    <w:rsid w:val="00F6717B"/>
    <w:rsid w:val="00F77537"/>
    <w:rsid w:val="00FA4EF9"/>
    <w:rsid w:val="00FF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CC6C4"/>
  <w15:docId w15:val="{0C29B718-600A-4D25-8311-51174122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F7C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華康細圓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1F7C9A"/>
    <w:rPr>
      <w:rFonts w:ascii="Arial Unicode MS" w:eastAsia="Arial Unicode MS" w:hAnsi="Arial Unicode MS" w:cs="華康細圓體"/>
      <w:kern w:val="0"/>
      <w:sz w:val="20"/>
      <w:szCs w:val="20"/>
    </w:rPr>
  </w:style>
  <w:style w:type="character" w:styleId="a4">
    <w:name w:val="Placeholder Text"/>
    <w:basedOn w:val="a0"/>
    <w:uiPriority w:val="99"/>
    <w:semiHidden/>
    <w:rsid w:val="00BC1DE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1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C1D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566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5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5662B"/>
    <w:rPr>
      <w:sz w:val="20"/>
      <w:szCs w:val="20"/>
    </w:rPr>
  </w:style>
  <w:style w:type="paragraph" w:styleId="ab">
    <w:name w:val="List Paragraph"/>
    <w:basedOn w:val="a"/>
    <w:uiPriority w:val="34"/>
    <w:qFormat/>
    <w:rsid w:val="00F26E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2018-06-12T07:50:00Z</cp:lastPrinted>
  <dcterms:created xsi:type="dcterms:W3CDTF">2018-09-07T07:23:00Z</dcterms:created>
  <dcterms:modified xsi:type="dcterms:W3CDTF">2022-06-15T07:56:00Z</dcterms:modified>
</cp:coreProperties>
</file>